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147" w:rsidRDefault="004E683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867147" w:rsidRDefault="004E683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867147" w:rsidRDefault="004E683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867147" w:rsidRDefault="004E683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67147" w:rsidRDefault="004E683A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867147" w:rsidRDefault="004E683A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867147" w:rsidRDefault="00867147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інформаційних і технологічних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карток адміністративних послуг,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надаються через Центр надання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адміністративних послуг 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rStyle w:val="a9"/>
          <w:color w:val="303135"/>
          <w:sz w:val="28"/>
          <w:szCs w:val="28"/>
          <w:lang w:val="uk-UA"/>
        </w:rPr>
      </w:pPr>
      <w:r>
        <w:rPr>
          <w:rStyle w:val="a9"/>
          <w:color w:val="303135"/>
          <w:sz w:val="28"/>
          <w:szCs w:val="28"/>
          <w:lang w:val="uk-UA"/>
        </w:rPr>
        <w:t xml:space="preserve">Городоцької </w:t>
      </w:r>
      <w:r>
        <w:rPr>
          <w:rStyle w:val="a9"/>
          <w:color w:val="303135"/>
          <w:sz w:val="28"/>
          <w:szCs w:val="28"/>
          <w:lang w:val="uk-UA"/>
        </w:rPr>
        <w:t>міської ради</w:t>
      </w:r>
    </w:p>
    <w:p w:rsidR="00867147" w:rsidRDefault="00867147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ст. 27-38</w:t>
      </w:r>
      <w:r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>, 52 Закону України «Про місцеве самоврядування в Україні», Законом України «Про адміністративні послуги», рішенням Городоцької міської ради №</w:t>
      </w:r>
      <w:r>
        <w:rPr>
          <w:rFonts w:eastAsia="Calibri"/>
          <w:sz w:val="28"/>
          <w:szCs w:val="28"/>
          <w:lang w:val="uk-UA" w:eastAsia="en-US"/>
        </w:rPr>
        <w:t>23/34-6138</w:t>
      </w:r>
      <w:r>
        <w:rPr>
          <w:rFonts w:eastAsia="Calibri"/>
          <w:sz w:val="28"/>
          <w:szCs w:val="28"/>
          <w:lang w:val="uk-UA" w:eastAsia="en-US"/>
        </w:rPr>
        <w:t xml:space="preserve"> від 2</w:t>
      </w:r>
      <w:r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>.0</w:t>
      </w:r>
      <w:r>
        <w:rPr>
          <w:rFonts w:eastAsia="Calibri"/>
          <w:sz w:val="28"/>
          <w:szCs w:val="28"/>
          <w:lang w:val="uk-UA" w:eastAsia="en-US"/>
        </w:rPr>
        <w:t>8</w:t>
      </w:r>
      <w:r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 «Про затвердження Регламенту відділу</w:t>
      </w:r>
      <w:r>
        <w:rPr>
          <w:rFonts w:eastAsia="Calibri"/>
          <w:sz w:val="28"/>
          <w:szCs w:val="28"/>
          <w:lang w:val="uk-UA" w:eastAsia="en-US"/>
        </w:rPr>
        <w:t xml:space="preserve"> “</w:t>
      </w:r>
      <w:r>
        <w:rPr>
          <w:rFonts w:eastAsia="Calibri"/>
          <w:sz w:val="28"/>
          <w:szCs w:val="28"/>
          <w:lang w:val="uk-UA" w:eastAsia="en-US"/>
        </w:rPr>
        <w:t xml:space="preserve">Центр надання </w:t>
      </w:r>
      <w:r>
        <w:rPr>
          <w:rFonts w:eastAsia="Calibri"/>
          <w:sz w:val="28"/>
          <w:szCs w:val="28"/>
          <w:lang w:val="uk-UA" w:eastAsia="en-US"/>
        </w:rPr>
        <w:t>адміністративних послуг Городоцької міської ради», рішенням Городоцької міської ради №</w:t>
      </w:r>
      <w:r>
        <w:rPr>
          <w:rFonts w:eastAsia="Calibri"/>
          <w:sz w:val="28"/>
          <w:szCs w:val="28"/>
          <w:lang w:val="uk-UA" w:eastAsia="en-US"/>
        </w:rPr>
        <w:t>23/34-6140</w:t>
      </w:r>
      <w:r>
        <w:rPr>
          <w:rFonts w:eastAsia="Calibri"/>
          <w:sz w:val="28"/>
          <w:szCs w:val="28"/>
          <w:lang w:val="uk-UA" w:eastAsia="en-US"/>
        </w:rPr>
        <w:t xml:space="preserve"> від 2</w:t>
      </w:r>
      <w:r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>.0</w:t>
      </w:r>
      <w:r>
        <w:rPr>
          <w:rFonts w:eastAsia="Calibri"/>
          <w:sz w:val="28"/>
          <w:szCs w:val="28"/>
          <w:lang w:val="uk-UA" w:eastAsia="en-US"/>
        </w:rPr>
        <w:t>8</w:t>
      </w:r>
      <w:r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 «</w:t>
      </w:r>
      <w:r>
        <w:rPr>
          <w:sz w:val="28"/>
          <w:szCs w:val="28"/>
          <w:lang w:val="uk-UA"/>
        </w:rPr>
        <w:t>Про затвердження Переліку адміністративних послуг, які надаються через</w:t>
      </w:r>
      <w:r>
        <w:rPr>
          <w:sz w:val="28"/>
          <w:szCs w:val="28"/>
          <w:lang w:val="uk-UA"/>
        </w:rPr>
        <w:t xml:space="preserve"> відділ “</w:t>
      </w:r>
      <w:r>
        <w:rPr>
          <w:sz w:val="28"/>
          <w:szCs w:val="28"/>
          <w:lang w:val="uk-UA"/>
        </w:rPr>
        <w:t>Центр надання адміністративних послуг</w:t>
      </w:r>
      <w:r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Городоцької міської ради»</w:t>
      </w:r>
      <w:r>
        <w:rPr>
          <w:sz w:val="28"/>
          <w:szCs w:val="28"/>
          <w:lang w:val="uk-UA"/>
        </w:rPr>
        <w:t xml:space="preserve"> та віддалені робочі місця адміністратора”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jc w:val="center"/>
        <w:rPr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867147" w:rsidRDefault="004E683A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Затвердити інформаційні та технологічні картки адміністративних послуг відповідно до Переліку адміністративних послуг, що надаються через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відділ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“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Центр надання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адміністративних послуг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”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Городоцької міської ради, а саме: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1418"/>
        <w:gridCol w:w="7195"/>
      </w:tblGrid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ї посвідчення (вклеювання бланка-вкладки)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особи з інвалідністю внаслідок війни, видача посвідчення/довідки, продовження строку дії посвідчення (вклеювання бланка-вкладки)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1588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постраждалого учасника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Революції Гідності, видача посвідчення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1286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учасника бойових дій, видача посвідчення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1285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Позбавлення статусу учасника бойових дій за заявою такої особи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90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1877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Призначення одноразової грошової допомоги у разі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їни та/або іншої країни проти України, бойових дій та збройного конфлікту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1597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</w:t>
            </w:r>
            <w:r>
              <w:rPr>
                <w:rFonts w:ascii="Times New Roman" w:hAnsi="Times New Roman"/>
                <w:sz w:val="28"/>
                <w:szCs w:val="28"/>
              </w:rPr>
              <w:t>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2499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Позбавлення статусу особи з інвалідністю внаслідок війни, члена сім’ї загиблого (померлого)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Захисника чи Захисниці України за заявою такої особи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0105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</w:t>
            </w:r>
            <w:r>
              <w:rPr>
                <w:rFonts w:ascii="Times New Roman" w:hAnsi="Times New Roman"/>
                <w:sz w:val="28"/>
                <w:szCs w:val="28"/>
              </w:rPr>
              <w:t>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</w:t>
            </w:r>
            <w:r>
              <w:rPr>
                <w:rFonts w:ascii="Times New Roman" w:hAnsi="Times New Roman"/>
                <w:sz w:val="28"/>
                <w:szCs w:val="28"/>
              </w:rPr>
              <w:t>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2502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Призначення одноразо</w:t>
            </w:r>
            <w:r>
              <w:rPr>
                <w:rFonts w:ascii="Times New Roman" w:hAnsi="Times New Roman"/>
                <w:sz w:val="28"/>
                <w:szCs w:val="28"/>
              </w:rPr>
              <w:t>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2347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Призначення виплати щорічної разової грошової допомоги ветеранам </w:t>
            </w:r>
            <w:r>
              <w:rPr>
                <w:rFonts w:ascii="Times New Roman" w:hAnsi="Times New Roman"/>
                <w:sz w:val="28"/>
                <w:szCs w:val="28"/>
              </w:rPr>
              <w:t>війни і жертвам нацистських переслідувань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1735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Прийняття рішення про проведення безоплатного капітального ремонту власних житлових будинків і квартир осіб, що мають право на таку пільгу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1284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Встановлення факту одержання ушкоджень здоров’я від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виб</w:t>
            </w:r>
            <w:r>
              <w:rPr>
                <w:rFonts w:ascii="Times New Roman" w:hAnsi="Times New Roman"/>
                <w:sz w:val="28"/>
                <w:szCs w:val="28"/>
              </w:rPr>
              <w:t>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областях та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99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2266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 відомостей з Єдиного державного реєстру ветеранів війни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2216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Безоплатне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спорудження надгробку на могилі померлої (загиблої) особи, яка має особливі заслуги та особливі трудові заслуги перед Батьківщиною за встановленим зразком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2501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 громадським об’єднанням ветеранів війни безплатно приміщень для здійснення їх ста</w:t>
            </w:r>
            <w:r>
              <w:rPr>
                <w:rFonts w:ascii="Times New Roman" w:hAnsi="Times New Roman"/>
                <w:sz w:val="28"/>
                <w:szCs w:val="28"/>
              </w:rPr>
              <w:t>тутних завдань</w:t>
            </w:r>
          </w:p>
        </w:tc>
      </w:tr>
    </w:tbl>
    <w:p w:rsidR="00867147" w:rsidRDefault="00867147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7147" w:rsidRDefault="004E683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Інформаційні та технологічні картки решти адміністративних послуг згідно Переліку залишити чинними .</w:t>
      </w:r>
    </w:p>
    <w:p w:rsidR="00867147" w:rsidRDefault="004E683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Забезпечити оприлюднення затверджених інформаційних та технологічних карток адміністративних послуг, що надаються через Центр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надання адміністративних послуг Городоцької міської ради, на офіційному сайті міської  ради.</w:t>
      </w: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  <w:lang w:val="uk-UA"/>
        </w:rPr>
        <w:t xml:space="preserve"> </w:t>
      </w:r>
      <w:r>
        <w:rPr>
          <w:color w:val="303135"/>
          <w:sz w:val="28"/>
          <w:szCs w:val="28"/>
          <w:lang w:val="uk-UA"/>
        </w:rPr>
        <w:tab/>
        <w:t xml:space="preserve">4. </w:t>
      </w:r>
      <w:r>
        <w:rPr>
          <w:color w:val="303135"/>
          <w:sz w:val="28"/>
          <w:szCs w:val="28"/>
        </w:rPr>
        <w:t xml:space="preserve">Контроль за </w:t>
      </w:r>
      <w:proofErr w:type="spell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цього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gramStart"/>
      <w:r>
        <w:rPr>
          <w:color w:val="303135"/>
          <w:sz w:val="28"/>
          <w:szCs w:val="28"/>
        </w:rPr>
        <w:t xml:space="preserve">ради </w:t>
      </w:r>
      <w:r>
        <w:rPr>
          <w:color w:val="303135"/>
          <w:sz w:val="28"/>
          <w:szCs w:val="28"/>
          <w:lang w:val="uk-UA"/>
        </w:rPr>
        <w:t xml:space="preserve"> Б.</w:t>
      </w:r>
      <w:proofErr w:type="gramEnd"/>
      <w:r>
        <w:rPr>
          <w:color w:val="303135"/>
          <w:sz w:val="28"/>
          <w:szCs w:val="28"/>
          <w:lang w:val="uk-UA"/>
        </w:rPr>
        <w:t xml:space="preserve">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Ременяк</w:t>
      </w: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3C20CE" w:rsidRDefault="003C20CE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bookmarkStart w:id="0" w:name="_GoBack"/>
      <w:bookmarkEnd w:id="0"/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4E68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Завідувач  юридичного сектору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М.П.Несімко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</w:t>
      </w:r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діловодства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документообігу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О.О.Голобородько</w:t>
      </w:r>
      <w:proofErr w:type="spellEnd"/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ЦНАП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.М.Світенко</w:t>
      </w:r>
      <w:proofErr w:type="spellEnd"/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sectPr w:rsidR="008671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83A" w:rsidRDefault="004E683A">
      <w:pPr>
        <w:spacing w:line="240" w:lineRule="auto"/>
      </w:pPr>
      <w:r>
        <w:separator/>
      </w:r>
    </w:p>
  </w:endnote>
  <w:endnote w:type="continuationSeparator" w:id="0">
    <w:p w:rsidR="004E683A" w:rsidRDefault="004E6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83A" w:rsidRDefault="004E683A">
      <w:pPr>
        <w:spacing w:after="0"/>
      </w:pPr>
      <w:r>
        <w:separator/>
      </w:r>
    </w:p>
  </w:footnote>
  <w:footnote w:type="continuationSeparator" w:id="0">
    <w:p w:rsidR="004E683A" w:rsidRDefault="004E68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AB1FA"/>
    <w:multiLevelType w:val="singleLevel"/>
    <w:tmpl w:val="15FAB1F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2388"/>
    <w:rsid w:val="00063E58"/>
    <w:rsid w:val="00124E7B"/>
    <w:rsid w:val="001561B9"/>
    <w:rsid w:val="00263E24"/>
    <w:rsid w:val="002E111C"/>
    <w:rsid w:val="002E51DE"/>
    <w:rsid w:val="00304352"/>
    <w:rsid w:val="00346240"/>
    <w:rsid w:val="003C20CE"/>
    <w:rsid w:val="003F7F93"/>
    <w:rsid w:val="0045785C"/>
    <w:rsid w:val="004A0353"/>
    <w:rsid w:val="004E683A"/>
    <w:rsid w:val="00565845"/>
    <w:rsid w:val="00686CA5"/>
    <w:rsid w:val="00844EA2"/>
    <w:rsid w:val="00867147"/>
    <w:rsid w:val="0090055D"/>
    <w:rsid w:val="00916A74"/>
    <w:rsid w:val="00951CBF"/>
    <w:rsid w:val="00956E70"/>
    <w:rsid w:val="009739AB"/>
    <w:rsid w:val="00B070A7"/>
    <w:rsid w:val="00B54E1B"/>
    <w:rsid w:val="00B952EB"/>
    <w:rsid w:val="00BB0AB6"/>
    <w:rsid w:val="00BD1456"/>
    <w:rsid w:val="00CB259D"/>
    <w:rsid w:val="00D5544E"/>
    <w:rsid w:val="00D77F8B"/>
    <w:rsid w:val="00EF5417"/>
    <w:rsid w:val="00F533E8"/>
    <w:rsid w:val="00FA3F66"/>
    <w:rsid w:val="00FC4DA7"/>
    <w:rsid w:val="48B22CD0"/>
    <w:rsid w:val="6D37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FE1B"/>
  <w15:docId w15:val="{54B6F009-4964-4BA5-9FD1-7EBFF1DA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qFormat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qFormat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qFormat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3804</Words>
  <Characters>2169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15</cp:revision>
  <cp:lastPrinted>2023-12-18T11:49:00Z</cp:lastPrinted>
  <dcterms:created xsi:type="dcterms:W3CDTF">2021-03-03T07:01:00Z</dcterms:created>
  <dcterms:modified xsi:type="dcterms:W3CDTF">2023-12-18T11:49:00Z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9C897BB11E1F4AB49B2182CA06DF344C_12</vt:lpwstr>
  </property>
</Properties>
</file>